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left"/>
        <w:tblInd w:w="0.0" w:type="dxa"/>
        <w:tblLayout w:type="fixed"/>
        <w:tblLook w:val="0000"/>
      </w:tblPr>
      <w:tblGrid>
        <w:gridCol w:w="1669"/>
        <w:gridCol w:w="7574"/>
        <w:tblGridChange w:id="0">
          <w:tblGrid>
            <w:gridCol w:w="1669"/>
            <w:gridCol w:w="7574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</w:rPr>
              <w:drawing>
                <wp:inline distB="0" distT="0" distL="114300" distR="114300">
                  <wp:extent cx="922020" cy="1313815"/>
                  <wp:effectExtent b="0" l="0" r="0" t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20" cy="13138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CLUB ENTRY FORM 201</w:t>
            </w: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9</w:t>
            </w: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20</w:t>
            </w: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 SEASON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jc w:val="center"/>
        <w:rPr>
          <w:b w:val="0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8.999999999998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014"/>
        <w:gridCol w:w="3157"/>
        <w:gridCol w:w="2898"/>
        <w:tblGridChange w:id="0">
          <w:tblGrid>
            <w:gridCol w:w="3014"/>
            <w:gridCol w:w="3157"/>
            <w:gridCol w:w="2898"/>
          </w:tblGrid>
        </w:tblGridChange>
      </w:tblGrid>
      <w:tr>
        <w:trPr>
          <w:trHeight w:val="1020" w:hRule="atLeast"/>
        </w:trPr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CLUB NAME: 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                                     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NO. OF TEAMS ENTERED: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12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Team Name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Team Name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Team Name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gridSpan w:val="3"/>
            <w:tcBorders>
              <w:top w:color="000000" w:space="0" w:sz="12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Team Colours: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40" w:hRule="atLeast"/>
        </w:trPr>
        <w:tc>
          <w:tcPr>
            <w:gridSpan w:val="3"/>
            <w:tcBorders>
              <w:top w:color="000000" w:space="0" w:sz="12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Sunday dates not available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(maximum 3 per team):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46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4626"/>
        <w:gridCol w:w="4420"/>
        <w:tblGridChange w:id="0">
          <w:tblGrid>
            <w:gridCol w:w="4626"/>
            <w:gridCol w:w="4420"/>
          </w:tblGrid>
        </w:tblGridChange>
      </w:tblGrid>
      <w:tr>
        <w:trPr>
          <w:trHeight w:val="580" w:hRule="atLeast"/>
        </w:trPr>
        <w:tc>
          <w:tcPr>
            <w:tcBorders>
              <w:top w:color="000000" w:space="0" w:sz="12" w:val="single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B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Name of Secretary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6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*Email: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40" w:hRule="atLeast"/>
        </w:trPr>
        <w:tc>
          <w:tcPr>
            <w:tcBorders>
              <w:top w:color="000000" w:space="0" w:sz="6" w:val="single"/>
              <w:bottom w:color="000000" w:space="0" w:sz="12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F">
            <w:pPr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Address (inc. Postcode):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Mobile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>
            <w:tcBorders>
              <w:top w:color="000000" w:space="0" w:sz="12" w:val="single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2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Second Contact Name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6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6" w:val="single"/>
              <w:bottom w:color="000000" w:space="0" w:sz="12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*Email: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Mobile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>
            <w:tcBorders>
              <w:top w:color="000000" w:space="0" w:sz="12" w:val="single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9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Treasurer: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6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6" w:val="single"/>
              <w:bottom w:color="000000" w:space="0" w:sz="12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C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*Email: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Mobile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jc w:val="both"/>
        <w:rPr>
          <w:b w:val="0"/>
          <w:sz w:val="18"/>
          <w:szCs w:val="18"/>
          <w:vertAlign w:val="baseline"/>
        </w:rPr>
      </w:pP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*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Email addresses must be provided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THIS MUST BE RETURNED, NO LATER THAN </w:t>
      </w:r>
      <w:r w:rsidDel="00000000" w:rsidR="00000000" w:rsidRPr="00000000">
        <w:rPr>
          <w:b w:val="1"/>
          <w:rtl w:val="0"/>
        </w:rPr>
        <w:t xml:space="preserve">SATURDAY 3RD AUGUST 2019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to:</w:t>
      </w:r>
    </w:p>
    <w:p w:rsidR="00000000" w:rsidDel="00000000" w:rsidP="00000000" w:rsidRDefault="00000000" w:rsidRPr="00000000" w14:paraId="0000003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>
          <w:b w:val="0"/>
          <w:color w:val="000000"/>
          <w:vertAlign w:val="baseline"/>
        </w:rPr>
      </w:pPr>
      <w:hyperlink r:id="rId7">
        <w:r w:rsidDel="00000000" w:rsidR="00000000" w:rsidRPr="00000000">
          <w:rPr>
            <w:color w:val="0000ff"/>
            <w:u w:val="single"/>
            <w:vertAlign w:val="baseline"/>
            <w:rtl w:val="0"/>
          </w:rPr>
          <w:t xml:space="preserve">nwl.netball.league@gmail.com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Teams wishing to withdraw before the start of the season are liable to a £100 charge.</w:t>
      </w:r>
    </w:p>
    <w:p w:rsidR="00000000" w:rsidDel="00000000" w:rsidP="00000000" w:rsidRDefault="00000000" w:rsidRPr="00000000" w14:paraId="00000037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Entries received after the closing date may not be included in the 201</w:t>
      </w:r>
      <w:r w:rsidDel="00000000" w:rsidR="00000000" w:rsidRPr="00000000">
        <w:rPr>
          <w:sz w:val="20"/>
          <w:szCs w:val="20"/>
          <w:rtl w:val="0"/>
        </w:rPr>
        <w:t xml:space="preserve">9/20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season</w:t>
      </w:r>
    </w:p>
    <w:sectPr>
      <w:pgSz w:h="16840" w:w="11907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nwl.netball.leagu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